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776" w:rsidRDefault="008C1776">
      <w:pPr>
        <w:rPr>
          <w:sz w:val="56"/>
          <w:szCs w:val="56"/>
        </w:rPr>
      </w:pPr>
    </w:p>
    <w:p w:rsidR="008C1776" w:rsidRDefault="00160C09">
      <w:pPr>
        <w:rPr>
          <w:b/>
          <w:bCs/>
          <w:sz w:val="56"/>
          <w:szCs w:val="56"/>
        </w:rPr>
      </w:pPr>
      <w:r>
        <w:rPr>
          <w:b/>
          <w:bCs/>
          <w:sz w:val="56"/>
          <w:szCs w:val="56"/>
        </w:rPr>
        <w:t>Programme Changes/Transfers</w:t>
      </w:r>
    </w:p>
    <w:p w:rsidR="008C1776" w:rsidRDefault="00160C09">
      <w:pPr>
        <w:rPr>
          <w:b/>
          <w:bCs/>
          <w:sz w:val="56"/>
          <w:szCs w:val="56"/>
        </w:rPr>
      </w:pPr>
      <w:r>
        <w:rPr>
          <w:b/>
          <w:bCs/>
          <w:sz w:val="56"/>
          <w:szCs w:val="56"/>
        </w:rPr>
        <w:t>2016-17</w:t>
      </w:r>
    </w:p>
    <w:p w:rsidR="008C1776" w:rsidRDefault="008C1776">
      <w:pPr>
        <w:rPr>
          <w:b/>
          <w:sz w:val="40"/>
          <w:szCs w:val="40"/>
        </w:rPr>
      </w:pPr>
    </w:p>
    <w:p w:rsidR="008C1776" w:rsidRDefault="008C1776">
      <w:pPr>
        <w:rPr>
          <w:b/>
          <w:sz w:val="40"/>
          <w:szCs w:val="40"/>
        </w:rPr>
      </w:pPr>
    </w:p>
    <w:p w:rsidR="008C1776" w:rsidRDefault="008C1776">
      <w:pPr>
        <w:rPr>
          <w:b/>
          <w:sz w:val="40"/>
          <w:szCs w:val="40"/>
        </w:rPr>
      </w:pPr>
    </w:p>
    <w:p w:rsidR="008C1776" w:rsidRDefault="00160C09">
      <w:pPr>
        <w:rPr>
          <w:b/>
          <w:bCs/>
          <w:sz w:val="40"/>
          <w:szCs w:val="40"/>
        </w:rPr>
      </w:pPr>
      <w:r>
        <w:rPr>
          <w:b/>
          <w:bCs/>
          <w:sz w:val="40"/>
          <w:szCs w:val="40"/>
        </w:rPr>
        <w:t>SWJTU-Leeds Joint School</w:t>
      </w:r>
    </w:p>
    <w:p w:rsidR="008C1776" w:rsidRDefault="00160C09">
      <w:pPr>
        <w:rPr>
          <w:b/>
          <w:bCs/>
          <w:sz w:val="40"/>
          <w:szCs w:val="40"/>
        </w:rPr>
      </w:pPr>
      <w:r>
        <w:rPr>
          <w:b/>
          <w:bCs/>
          <w:sz w:val="40"/>
          <w:szCs w:val="40"/>
        </w:rPr>
        <w:t>Faculty of Engineering</w:t>
      </w:r>
    </w:p>
    <w:p w:rsidR="008C1776" w:rsidRDefault="00160C09">
      <w:pPr>
        <w:spacing w:before="0" w:after="200"/>
        <w:rPr>
          <w:b/>
          <w:sz w:val="40"/>
          <w:szCs w:val="40"/>
        </w:rPr>
      </w:pPr>
      <w:r>
        <w:rPr>
          <w:b/>
          <w:sz w:val="40"/>
          <w:szCs w:val="40"/>
        </w:rPr>
        <w:br w:type="page"/>
      </w:r>
    </w:p>
    <w:p w:rsidR="008C1776" w:rsidRDefault="008C1776">
      <w:pPr>
        <w:rPr>
          <w:u w:val="single"/>
        </w:rPr>
      </w:pPr>
    </w:p>
    <w:p w:rsidR="008C1776" w:rsidRDefault="00160C09">
      <w:pPr>
        <w:pStyle w:val="ListParagraph1"/>
        <w:numPr>
          <w:ilvl w:val="0"/>
          <w:numId w:val="3"/>
        </w:numPr>
        <w:rPr>
          <w:b/>
          <w:bCs/>
          <w:sz w:val="28"/>
          <w:szCs w:val="28"/>
        </w:rPr>
      </w:pPr>
      <w:r>
        <w:rPr>
          <w:b/>
          <w:bCs/>
          <w:sz w:val="28"/>
          <w:szCs w:val="28"/>
        </w:rPr>
        <w:t>Introduction</w:t>
      </w:r>
    </w:p>
    <w:p w:rsidR="008C1776" w:rsidRDefault="00160C09">
      <w:pPr>
        <w:pStyle w:val="ListParagraph1"/>
        <w:numPr>
          <w:ilvl w:val="0"/>
          <w:numId w:val="3"/>
        </w:numPr>
        <w:rPr>
          <w:b/>
          <w:bCs/>
          <w:sz w:val="28"/>
          <w:szCs w:val="28"/>
        </w:rPr>
      </w:pPr>
      <w:r>
        <w:rPr>
          <w:b/>
          <w:bCs/>
          <w:sz w:val="28"/>
          <w:szCs w:val="28"/>
        </w:rPr>
        <w:t>General Regulations</w:t>
      </w:r>
    </w:p>
    <w:p w:rsidR="008C1776" w:rsidRDefault="00160C09">
      <w:pPr>
        <w:pStyle w:val="ListParagraph1"/>
        <w:numPr>
          <w:ilvl w:val="0"/>
          <w:numId w:val="3"/>
        </w:numPr>
        <w:rPr>
          <w:b/>
          <w:bCs/>
          <w:sz w:val="28"/>
          <w:szCs w:val="28"/>
        </w:rPr>
      </w:pPr>
      <w:r>
        <w:rPr>
          <w:b/>
          <w:bCs/>
          <w:sz w:val="28"/>
          <w:szCs w:val="28"/>
        </w:rPr>
        <w:t>Current Joint School Students</w:t>
      </w:r>
    </w:p>
    <w:p w:rsidR="008C1776" w:rsidRDefault="00160C09">
      <w:pPr>
        <w:pStyle w:val="ListParagraph1"/>
        <w:numPr>
          <w:ilvl w:val="0"/>
          <w:numId w:val="3"/>
        </w:numPr>
        <w:rPr>
          <w:b/>
          <w:bCs/>
          <w:sz w:val="28"/>
          <w:szCs w:val="28"/>
        </w:rPr>
      </w:pPr>
      <w:r>
        <w:rPr>
          <w:b/>
          <w:bCs/>
          <w:sz w:val="28"/>
          <w:szCs w:val="28"/>
        </w:rPr>
        <w:t xml:space="preserve">Southwest Jiaotong University </w:t>
      </w:r>
      <w:r>
        <w:rPr>
          <w:b/>
          <w:bCs/>
          <w:sz w:val="28"/>
          <w:szCs w:val="28"/>
        </w:rPr>
        <w:t>Students</w:t>
      </w:r>
    </w:p>
    <w:p w:rsidR="008C1776" w:rsidRDefault="00160C09">
      <w:pPr>
        <w:pStyle w:val="ListParagraph1"/>
        <w:rPr>
          <w:b/>
          <w:bCs/>
          <w:sz w:val="28"/>
          <w:szCs w:val="28"/>
        </w:rPr>
      </w:pPr>
      <w:r>
        <w:rPr>
          <w:b/>
          <w:bCs/>
          <w:sz w:val="28"/>
          <w:szCs w:val="28"/>
        </w:rPr>
        <w:t>4.1. Transfer to Year One of the Joint School</w:t>
      </w:r>
    </w:p>
    <w:p w:rsidR="008C1776" w:rsidRDefault="00160C09">
      <w:pPr>
        <w:pStyle w:val="ListParagraph1"/>
        <w:rPr>
          <w:b/>
          <w:bCs/>
          <w:sz w:val="28"/>
          <w:szCs w:val="28"/>
        </w:rPr>
      </w:pPr>
      <w:r>
        <w:rPr>
          <w:b/>
          <w:bCs/>
          <w:sz w:val="28"/>
          <w:szCs w:val="28"/>
        </w:rPr>
        <w:t>4.2. Transfer to Year Two of the Joint School</w:t>
      </w:r>
    </w:p>
    <w:p w:rsidR="008C1776" w:rsidRDefault="00160C09">
      <w:pPr>
        <w:pStyle w:val="ListParagraph1"/>
        <w:numPr>
          <w:ilvl w:val="0"/>
          <w:numId w:val="3"/>
        </w:numPr>
        <w:rPr>
          <w:b/>
          <w:bCs/>
          <w:sz w:val="28"/>
          <w:szCs w:val="28"/>
        </w:rPr>
      </w:pPr>
      <w:r>
        <w:rPr>
          <w:b/>
          <w:bCs/>
          <w:sz w:val="28"/>
          <w:szCs w:val="28"/>
        </w:rPr>
        <w:t>Process for Changing Programmes</w:t>
      </w:r>
    </w:p>
    <w:p w:rsidR="008C1776" w:rsidRDefault="008C1776"/>
    <w:p w:rsidR="008C1776" w:rsidRDefault="00160C09">
      <w:pPr>
        <w:pStyle w:val="ListParagraph1"/>
        <w:numPr>
          <w:ilvl w:val="0"/>
          <w:numId w:val="4"/>
        </w:numPr>
        <w:rPr>
          <w:b/>
          <w:bCs/>
          <w:sz w:val="28"/>
          <w:szCs w:val="28"/>
        </w:rPr>
      </w:pPr>
      <w:r>
        <w:rPr>
          <w:b/>
          <w:bCs/>
          <w:sz w:val="28"/>
          <w:szCs w:val="28"/>
        </w:rPr>
        <w:t>Introduction</w:t>
      </w:r>
    </w:p>
    <w:p w:rsidR="008C1776" w:rsidRDefault="00160C09">
      <w:pPr>
        <w:rPr>
          <w:b/>
          <w:bCs/>
          <w:sz w:val="40"/>
          <w:szCs w:val="40"/>
        </w:rPr>
      </w:pPr>
      <w:r>
        <w:t xml:space="preserve">This document describes the process for students wishing to change programmes within the SWJTU-Leeds Joint </w:t>
      </w:r>
      <w:r>
        <w:t>School.  There are three different scenarios and the rules and regulations of each are described fully:</w:t>
      </w:r>
    </w:p>
    <w:p w:rsidR="008C1776" w:rsidRDefault="00160C09">
      <w:pPr>
        <w:pStyle w:val="ListParagraph1"/>
        <w:numPr>
          <w:ilvl w:val="0"/>
          <w:numId w:val="5"/>
        </w:numPr>
      </w:pPr>
      <w:r>
        <w:t>Current Joint School students wishing to change programmes after completion of Year One (the common foundation year).</w:t>
      </w:r>
    </w:p>
    <w:p w:rsidR="008C1776" w:rsidRDefault="00160C09">
      <w:pPr>
        <w:pStyle w:val="ListParagraph1"/>
        <w:numPr>
          <w:ilvl w:val="0"/>
          <w:numId w:val="5"/>
        </w:numPr>
      </w:pPr>
      <w:r>
        <w:t xml:space="preserve">Current SWJTU students wishing to </w:t>
      </w:r>
      <w:r>
        <w:t>transfer to the Joint School and begin their studies at Year One (the common foundation year).</w:t>
      </w:r>
    </w:p>
    <w:p w:rsidR="008C1776" w:rsidRDefault="00160C09">
      <w:pPr>
        <w:pStyle w:val="ListParagraph1"/>
        <w:numPr>
          <w:ilvl w:val="0"/>
          <w:numId w:val="5"/>
        </w:numPr>
      </w:pPr>
      <w:r>
        <w:t>Current SWJTU students wishing to transfer to the Joint School and begin their studies at Year Two (the beginning of the Engineering modules).</w:t>
      </w:r>
    </w:p>
    <w:p w:rsidR="008C1776" w:rsidRDefault="008C1776"/>
    <w:p w:rsidR="008C1776" w:rsidRDefault="00160C09">
      <w:pPr>
        <w:pStyle w:val="ListParagraph1"/>
        <w:numPr>
          <w:ilvl w:val="0"/>
          <w:numId w:val="4"/>
        </w:numPr>
        <w:rPr>
          <w:b/>
          <w:bCs/>
          <w:sz w:val="28"/>
          <w:szCs w:val="28"/>
        </w:rPr>
      </w:pPr>
      <w:r>
        <w:rPr>
          <w:b/>
          <w:bCs/>
          <w:sz w:val="28"/>
          <w:szCs w:val="28"/>
        </w:rPr>
        <w:t>General Regulatio</w:t>
      </w:r>
      <w:r>
        <w:rPr>
          <w:b/>
          <w:bCs/>
          <w:sz w:val="28"/>
          <w:szCs w:val="28"/>
        </w:rPr>
        <w:t>ns</w:t>
      </w:r>
    </w:p>
    <w:p w:rsidR="008C1776" w:rsidRDefault="00160C09">
      <w:r>
        <w:t>All students will pay tuition fees in accordance with the standard tuition fees of the Joint School, which is 62000 RMB per year.</w:t>
      </w:r>
    </w:p>
    <w:p w:rsidR="008C1776" w:rsidRDefault="00160C09">
      <w:r>
        <w:t>The number of students on each programme must remain balanced to a margin of +/-10%.  In real terms, this means that no pro</w:t>
      </w:r>
      <w:r>
        <w:t>gramme can drop below 45 students nor go above 55 students for the cohort that began Year One in 2016.  For subsequent years, no programme should drop below 67 students nor go above 83 students (based on a cohort size of 75).</w:t>
      </w:r>
    </w:p>
    <w:p w:rsidR="008C1776" w:rsidRDefault="008C1776"/>
    <w:p w:rsidR="008C1776" w:rsidRDefault="00160C09">
      <w:pPr>
        <w:pStyle w:val="ListParagraph1"/>
        <w:numPr>
          <w:ilvl w:val="0"/>
          <w:numId w:val="4"/>
        </w:numPr>
        <w:rPr>
          <w:b/>
          <w:bCs/>
          <w:sz w:val="28"/>
          <w:szCs w:val="28"/>
        </w:rPr>
      </w:pPr>
      <w:r>
        <w:rPr>
          <w:b/>
          <w:bCs/>
          <w:sz w:val="28"/>
          <w:szCs w:val="28"/>
        </w:rPr>
        <w:t>Current Joint School Students</w:t>
      </w:r>
    </w:p>
    <w:p w:rsidR="008C1776" w:rsidRDefault="00160C09">
      <w:r>
        <w:t>At the end of Year One, Joint School students are permitted to apply to change programme, subject to sufficient space and an overall balance of students on each programme offered.</w:t>
      </w:r>
    </w:p>
    <w:p w:rsidR="008C1776" w:rsidRDefault="00160C09">
      <w:r>
        <w:t xml:space="preserve">Joint School students are not permitted to transfer to programmes at SWJTU </w:t>
      </w:r>
      <w:r>
        <w:t>outside of the Joint School.</w:t>
      </w:r>
    </w:p>
    <w:p w:rsidR="008C1776" w:rsidRDefault="00160C09">
      <w:r>
        <w:t>In order to transfer programmes, students must pass all Year One modules at the first attempt.</w:t>
      </w:r>
    </w:p>
    <w:p w:rsidR="008C1776" w:rsidRDefault="00160C09">
      <w:r>
        <w:lastRenderedPageBreak/>
        <w:t>Due to the necessity to retain a balance of the number of students on each programme, careful consideration will be given to the num</w:t>
      </w:r>
      <w:r>
        <w:t>ber of students who are accepted to change programmes.  It may not be possible to approve all requests to change programmes for this reason.  In the event of an unbalanced amount of applications, the highest average Year One marks from Leeds modules will b</w:t>
      </w:r>
      <w:r>
        <w:t>e considered first.</w:t>
      </w:r>
    </w:p>
    <w:p w:rsidR="008C1776" w:rsidRDefault="008C1776"/>
    <w:p w:rsidR="008C1776" w:rsidRDefault="00160C09">
      <w:pPr>
        <w:pStyle w:val="ListParagraph1"/>
        <w:numPr>
          <w:ilvl w:val="0"/>
          <w:numId w:val="4"/>
        </w:numPr>
        <w:rPr>
          <w:b/>
          <w:bCs/>
          <w:sz w:val="28"/>
          <w:szCs w:val="28"/>
        </w:rPr>
      </w:pPr>
      <w:r>
        <w:rPr>
          <w:b/>
          <w:bCs/>
          <w:sz w:val="28"/>
          <w:szCs w:val="28"/>
        </w:rPr>
        <w:t>Southwest Jiaotong University Students</w:t>
      </w:r>
    </w:p>
    <w:p w:rsidR="008C1776" w:rsidRDefault="00160C09">
      <w:pPr>
        <w:ind w:firstLine="360"/>
        <w:rPr>
          <w:b/>
          <w:bCs/>
        </w:rPr>
      </w:pPr>
      <w:r>
        <w:rPr>
          <w:b/>
          <w:bCs/>
        </w:rPr>
        <w:t>4.1 Transfer to Year One of the Joint School</w:t>
      </w:r>
    </w:p>
    <w:p w:rsidR="008C1776" w:rsidRDefault="00160C09">
      <w:r>
        <w:t xml:space="preserve">Alongside general recruitment and to a combined maximum cap of 300 students per cohort (75 per programme), the Joint School will admit a small number </w:t>
      </w:r>
      <w:r>
        <w:t>of students who have already completed one year of study at SWJTU, but may feel that they do not wish to continue on their current programme.  Students will be given the opportunity to explain why they would like to transfer to the Joint School.</w:t>
      </w:r>
    </w:p>
    <w:p w:rsidR="008C1776" w:rsidRDefault="00160C09">
      <w:r>
        <w:t xml:space="preserve">The entry </w:t>
      </w:r>
      <w:r>
        <w:t>requirements are in line with the general Joint School entry requirements.</w:t>
      </w:r>
    </w:p>
    <w:p w:rsidR="008C1776" w:rsidRDefault="00160C09">
      <w:r>
        <w:t>In order to transfer in to the Joint School, students must meet with following criteria:</w:t>
      </w:r>
    </w:p>
    <w:p w:rsidR="008C1776" w:rsidRDefault="00160C09">
      <w:pPr>
        <w:pStyle w:val="ListParagraph1"/>
        <w:numPr>
          <w:ilvl w:val="0"/>
          <w:numId w:val="6"/>
        </w:numPr>
      </w:pPr>
      <w:r>
        <w:rPr>
          <w:sz w:val="22"/>
          <w:szCs w:val="22"/>
        </w:rPr>
        <w:t>A minimum of 75% of the total English marks in the College Entrance Examination (GAO KAO).</w:t>
      </w:r>
    </w:p>
    <w:p w:rsidR="008C1776" w:rsidRDefault="00160C09">
      <w:pPr>
        <w:pStyle w:val="ListParagraph1"/>
        <w:numPr>
          <w:ilvl w:val="0"/>
          <w:numId w:val="6"/>
        </w:numPr>
      </w:pPr>
      <w:r>
        <w:t>P</w:t>
      </w:r>
      <w:r>
        <w:t>ass all Year One modules at SWJTU.</w:t>
      </w:r>
    </w:p>
    <w:p w:rsidR="008C1776" w:rsidRDefault="00160C09">
      <w:pPr>
        <w:ind w:firstLine="360"/>
        <w:rPr>
          <w:b/>
          <w:bCs/>
        </w:rPr>
      </w:pPr>
      <w:r>
        <w:rPr>
          <w:b/>
          <w:bCs/>
        </w:rPr>
        <w:t>4.2 Transfer to Year Two of the Joint School</w:t>
      </w:r>
    </w:p>
    <w:p w:rsidR="008C1776" w:rsidRDefault="00160C09">
      <w:pPr>
        <w:jc w:val="both"/>
      </w:pPr>
      <w:r>
        <w:t xml:space="preserve">Each year </w:t>
      </w:r>
      <w:r>
        <w:t>the Joint School may have space for a small number of suitably qualified students who have completed Year One of SWJTU science and engineering programmes.  These stud</w:t>
      </w:r>
      <w:r>
        <w:t>ents will start the Joint School programmes at the beginning of Year Two of the programmes. This direct entry route will only be considered in exceptional circumstances to academically able students and is dependent on space becoming available of the progr</w:t>
      </w:r>
      <w:r>
        <w:t>ammes.</w:t>
      </w:r>
    </w:p>
    <w:p w:rsidR="008C1776" w:rsidRDefault="00160C09">
      <w:r>
        <w:t>In order to transfer in to the Joint School, students must meet with following criteria:</w:t>
      </w:r>
    </w:p>
    <w:p w:rsidR="008C1776" w:rsidRPr="00160C09" w:rsidRDefault="00160C09">
      <w:pPr>
        <w:pStyle w:val="ListParagraph1"/>
        <w:numPr>
          <w:ilvl w:val="0"/>
          <w:numId w:val="6"/>
        </w:numPr>
      </w:pPr>
      <w:r w:rsidRPr="00160C09">
        <w:t>A minimum of 75% of the total English marks in the College Entrance Examination (GAO KAO).</w:t>
      </w:r>
      <w:bookmarkStart w:id="0" w:name="_GoBack"/>
      <w:bookmarkEnd w:id="0"/>
    </w:p>
    <w:p w:rsidR="008C1776" w:rsidRDefault="00160C09">
      <w:pPr>
        <w:pStyle w:val="ListParagraph1"/>
        <w:numPr>
          <w:ilvl w:val="0"/>
          <w:numId w:val="6"/>
        </w:numPr>
      </w:pPr>
      <w:r>
        <w:t>80% in Year One of SWJTU studies</w:t>
      </w:r>
      <w:r>
        <w:rPr>
          <w:rFonts w:hint="eastAsia"/>
          <w:lang w:val="en-US" w:eastAsia="zh-CN"/>
        </w:rPr>
        <w:t xml:space="preserve"> (all technical modules except Physical Education and Political Modules)</w:t>
      </w:r>
      <w:r>
        <w:t xml:space="preserve"> for entry to BEng Civil Engineering with Transport, BSc Computer Science and BEng Electronic and Electrical Engineering)</w:t>
      </w:r>
    </w:p>
    <w:p w:rsidR="008C1776" w:rsidRDefault="00160C09">
      <w:pPr>
        <w:pStyle w:val="ListParagraph1"/>
        <w:numPr>
          <w:ilvl w:val="0"/>
          <w:numId w:val="6"/>
        </w:numPr>
      </w:pPr>
      <w:r>
        <w:t>85% in Year One of SWJTU studies</w:t>
      </w:r>
      <w:r>
        <w:rPr>
          <w:rFonts w:hint="eastAsia"/>
          <w:lang w:val="en-US" w:eastAsia="zh-CN"/>
        </w:rPr>
        <w:t xml:space="preserve"> (all technical modules except</w:t>
      </w:r>
      <w:r>
        <w:rPr>
          <w:rFonts w:hint="eastAsia"/>
          <w:lang w:val="en-US" w:eastAsia="zh-CN"/>
        </w:rPr>
        <w:t xml:space="preserve"> Physical Education and Political Modules)</w:t>
      </w:r>
      <w:r>
        <w:t xml:space="preserve"> for entry to BEng Mechanical Engineering.</w:t>
      </w:r>
    </w:p>
    <w:p w:rsidR="008C1776" w:rsidRDefault="00160C09">
      <w:pPr>
        <w:pStyle w:val="ListParagraph1"/>
        <w:numPr>
          <w:ilvl w:val="0"/>
          <w:numId w:val="6"/>
        </w:numPr>
      </w:pPr>
      <w:r>
        <w:t>IELTS 6.0 overall, with no less than 5.5 in each section, or an equivalent English qualification which is recognised by the University of Leeds.</w:t>
      </w:r>
    </w:p>
    <w:p w:rsidR="008C1776" w:rsidRDefault="00160C09">
      <w:r>
        <w:t>The following students ar</w:t>
      </w:r>
      <w:r>
        <w:t>e not allowed to transfer to the Joint School:</w:t>
      </w:r>
    </w:p>
    <w:p w:rsidR="008C1776" w:rsidRDefault="00160C09">
      <w:pPr>
        <w:pStyle w:val="ListParagraph1"/>
        <w:numPr>
          <w:ilvl w:val="0"/>
          <w:numId w:val="7"/>
        </w:numPr>
      </w:pPr>
      <w:r>
        <w:t>Liberal arts students</w:t>
      </w:r>
    </w:p>
    <w:p w:rsidR="008C1776" w:rsidRDefault="00160C09">
      <w:pPr>
        <w:pStyle w:val="ListParagraph1"/>
        <w:numPr>
          <w:ilvl w:val="0"/>
          <w:numId w:val="7"/>
        </w:numPr>
      </w:pPr>
      <w:r>
        <w:lastRenderedPageBreak/>
        <w:t>Arts students</w:t>
      </w:r>
    </w:p>
    <w:p w:rsidR="008C1776" w:rsidRDefault="00160C09">
      <w:pPr>
        <w:pStyle w:val="ListParagraph1"/>
        <w:numPr>
          <w:ilvl w:val="0"/>
          <w:numId w:val="7"/>
        </w:numPr>
      </w:pPr>
      <w:r>
        <w:t xml:space="preserve">Students who did not take the </w:t>
      </w:r>
      <w:proofErr w:type="spellStart"/>
      <w:r>
        <w:t>Gaokao</w:t>
      </w:r>
      <w:proofErr w:type="spellEnd"/>
    </w:p>
    <w:p w:rsidR="008C1776" w:rsidRDefault="00160C09">
      <w:pPr>
        <w:pStyle w:val="ListParagraph1"/>
        <w:numPr>
          <w:ilvl w:val="0"/>
          <w:numId w:val="7"/>
        </w:numPr>
      </w:pPr>
      <w:r>
        <w:t>Students who have not completed Year One of their studies on their current programme</w:t>
      </w:r>
    </w:p>
    <w:p w:rsidR="008C1776" w:rsidRDefault="00160C09">
      <w:pPr>
        <w:pStyle w:val="ListParagraph1"/>
        <w:numPr>
          <w:ilvl w:val="0"/>
          <w:numId w:val="7"/>
        </w:numPr>
      </w:pPr>
      <w:r>
        <w:t>Students who are suspended from their studies or ha</w:t>
      </w:r>
      <w:r>
        <w:t>ve suspended their studies for any reason.</w:t>
      </w:r>
    </w:p>
    <w:p w:rsidR="008C1776" w:rsidRDefault="00160C09">
      <w:pPr>
        <w:pStyle w:val="ListParagraph1"/>
        <w:numPr>
          <w:ilvl w:val="0"/>
          <w:numId w:val="7"/>
        </w:numPr>
      </w:pPr>
      <w:r>
        <w:t>Company sponsored students.</w:t>
      </w:r>
    </w:p>
    <w:p w:rsidR="008C1776" w:rsidRDefault="00160C09">
      <w:pPr>
        <w:pStyle w:val="ListParagraph1"/>
        <w:numPr>
          <w:ilvl w:val="0"/>
          <w:numId w:val="7"/>
        </w:numPr>
      </w:pPr>
      <w:r>
        <w:t>Students who have permanently withdrawn from their studies.</w:t>
      </w:r>
    </w:p>
    <w:p w:rsidR="008C1776" w:rsidRDefault="00160C09">
      <w:r>
        <w:t xml:space="preserve">The availability of spaces for SWJTU students to transfer to the Joint School programmes will be reviewed in each subsequent </w:t>
      </w:r>
      <w:r>
        <w:t>year.</w:t>
      </w:r>
    </w:p>
    <w:p w:rsidR="008C1776" w:rsidRDefault="008C1776"/>
    <w:p w:rsidR="008C1776" w:rsidRDefault="00160C09">
      <w:pPr>
        <w:pStyle w:val="ListParagraph1"/>
        <w:numPr>
          <w:ilvl w:val="0"/>
          <w:numId w:val="4"/>
        </w:numPr>
        <w:rPr>
          <w:b/>
          <w:bCs/>
          <w:sz w:val="28"/>
          <w:szCs w:val="28"/>
        </w:rPr>
      </w:pPr>
      <w:r>
        <w:rPr>
          <w:b/>
          <w:bCs/>
          <w:sz w:val="28"/>
          <w:szCs w:val="28"/>
        </w:rPr>
        <w:t>Process for Changing Programmes</w:t>
      </w:r>
    </w:p>
    <w:p w:rsidR="008C1776" w:rsidRDefault="00160C09">
      <w:r>
        <w:t>Current Joint School students who wish to change programmes or SWJTU students who wish to transfer in to the Joint School should complete an application form and hand it in to the Joint School Student Support Office r</w:t>
      </w:r>
      <w:r>
        <w:t>eception (4</w:t>
      </w:r>
      <w:r>
        <w:rPr>
          <w:vertAlign w:val="superscript"/>
        </w:rPr>
        <w:t>th</w:t>
      </w:r>
      <w:r>
        <w:t xml:space="preserve"> floor of No. 9 Teaching Building) by</w:t>
      </w:r>
      <w:r>
        <w:rPr>
          <w:rFonts w:hint="eastAsia"/>
          <w:lang w:val="en-US" w:eastAsia="zh-CN"/>
        </w:rPr>
        <w:t xml:space="preserve"> </w:t>
      </w:r>
      <w:r>
        <w:rPr>
          <w:rFonts w:hint="eastAsia"/>
          <w:lang w:val="en-US" w:eastAsia="zh-CN"/>
        </w:rPr>
        <w:t>23</w:t>
      </w:r>
      <w:r>
        <w:rPr>
          <w:rFonts w:hint="eastAsia"/>
          <w:vertAlign w:val="superscript"/>
          <w:lang w:val="en-US" w:eastAsia="zh-CN"/>
        </w:rPr>
        <w:t>th</w:t>
      </w:r>
      <w:r>
        <w:rPr>
          <w:rFonts w:hint="eastAsia"/>
          <w:lang w:val="en-US" w:eastAsia="zh-CN"/>
        </w:rPr>
        <w:t>, June.</w:t>
      </w:r>
    </w:p>
    <w:p w:rsidR="008C1776" w:rsidRDefault="00160C09">
      <w:r>
        <w:t>The Joint School will reach a decision and inform students of the outcome of their applications.  The decisions will be final and there will be no opportunity to appeal.</w:t>
      </w:r>
    </w:p>
    <w:p w:rsidR="008C1776" w:rsidRDefault="00160C09">
      <w:r>
        <w:t>The student records w</w:t>
      </w:r>
      <w:r>
        <w:t>ill be updated at both Southwest Jiaotong University and the University of Leeds and students will be able to access course material for their new programme in time for the start of the next academic year.</w:t>
      </w:r>
    </w:p>
    <w:sectPr w:rsidR="008C177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60C09">
      <w:pPr>
        <w:spacing w:before="0" w:line="240" w:lineRule="auto"/>
      </w:pPr>
      <w:r>
        <w:separator/>
      </w:r>
    </w:p>
  </w:endnote>
  <w:endnote w:type="continuationSeparator" w:id="0">
    <w:p w:rsidR="00000000" w:rsidRDefault="00160C0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C09" w:rsidRDefault="00160C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359796"/>
    </w:sdtPr>
    <w:sdtEndPr/>
    <w:sdtContent>
      <w:p w:rsidR="008C1776" w:rsidRDefault="00160C09">
        <w:pPr>
          <w:pStyle w:val="Footer"/>
          <w:jc w:val="center"/>
        </w:pPr>
        <w:r>
          <w:fldChar w:fldCharType="begin"/>
        </w:r>
        <w:r>
          <w:instrText xml:space="preserve"> PAGE   \* MERGEFORMAT </w:instrText>
        </w:r>
        <w:r>
          <w:fldChar w:fldCharType="separate"/>
        </w:r>
        <w:r>
          <w:rPr>
            <w:noProof/>
          </w:rPr>
          <w:t>2</w:t>
        </w:r>
        <w:r>
          <w:fldChar w:fldCharType="end"/>
        </w:r>
      </w:p>
    </w:sdtContent>
  </w:sdt>
  <w:p w:rsidR="008C1776" w:rsidRDefault="008C17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C09" w:rsidRDefault="00160C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60C09">
      <w:pPr>
        <w:spacing w:before="0" w:line="240" w:lineRule="auto"/>
      </w:pPr>
      <w:r>
        <w:separator/>
      </w:r>
    </w:p>
  </w:footnote>
  <w:footnote w:type="continuationSeparator" w:id="0">
    <w:p w:rsidR="00000000" w:rsidRDefault="00160C0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C09" w:rsidRDefault="00160C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776" w:rsidRDefault="00160C09">
    <w:pPr>
      <w:pStyle w:val="Header"/>
    </w:pPr>
    <w:r>
      <w:rPr>
        <w:noProof/>
        <w:lang w:eastAsia="en-GB"/>
      </w:rPr>
      <w:drawing>
        <wp:anchor distT="0" distB="0" distL="114300" distR="114300" simplePos="0" relativeHeight="251657216" behindDoc="1" locked="0" layoutInCell="1" allowOverlap="1">
          <wp:simplePos x="0" y="0"/>
          <wp:positionH relativeFrom="margin">
            <wp:posOffset>3642360</wp:posOffset>
          </wp:positionH>
          <wp:positionV relativeFrom="paragraph">
            <wp:posOffset>-354330</wp:posOffset>
          </wp:positionV>
          <wp:extent cx="2897505" cy="510540"/>
          <wp:effectExtent l="0" t="0" r="0" b="3810"/>
          <wp:wrapTight wrapText="bothSides">
            <wp:wrapPolygon edited="0">
              <wp:start x="0" y="0"/>
              <wp:lineTo x="0" y="20955"/>
              <wp:lineTo x="21444" y="20955"/>
              <wp:lineTo x="214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7505" cy="510540"/>
                  </a:xfrm>
                  <a:prstGeom prst="rect">
                    <a:avLst/>
                  </a:prstGeom>
                </pic:spPr>
              </pic:pic>
            </a:graphicData>
          </a:graphic>
        </wp:anchor>
      </w:drawing>
    </w:r>
    <w:sdt>
      <w:sdtPr>
        <w:id w:val="-1202788568"/>
      </w:sdtPr>
      <w:sdtEndPr/>
      <w:sdtContent>
        <w:r>
          <w:rPr>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6595" o:spid="_x0000_s4097" type="#_x0000_t136" style="position:absolute;margin-left:0;margin-top:0;width:489.45pt;height:146.8pt;rotation:315;z-index:-251658240;mso-position-horizontal:center;mso-position-horizontal-relative:margin;mso-position-vertical:center;mso-position-vertical-relative:margin;mso-width-relative:page;mso-height-relative:page" o:allowincell="f" fillcolor="silver" stroked="f">
              <v:fill opacity=".5"/>
              <v:textpath style="font-family:&quot;Calibri&quot;;font-size:1pt" trim="t" fitpath="t" string="CONFIRMED"/>
              <w10:wrap anchorx="margin" anchory="margin"/>
            </v:shape>
          </w:pict>
        </w:r>
      </w:sdtContent>
    </w:sdt>
  </w:p>
  <w:p w:rsidR="008C1776" w:rsidRDefault="008C17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C09" w:rsidRDefault="00160C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AB7F1B"/>
    <w:multiLevelType w:val="multilevel"/>
    <w:tmpl w:val="02AB7F1B"/>
    <w:lvl w:ilvl="0">
      <w:start w:val="2016"/>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0F3C5F"/>
    <w:multiLevelType w:val="multilevel"/>
    <w:tmpl w:val="050F3C5F"/>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6A306E7F"/>
    <w:multiLevelType w:val="multilevel"/>
    <w:tmpl w:val="6A306E7F"/>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89E1A26"/>
    <w:multiLevelType w:val="multilevel"/>
    <w:tmpl w:val="789E1A26"/>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C9E136A"/>
    <w:multiLevelType w:val="multilevel"/>
    <w:tmpl w:val="7C9E13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trackRevisions/>
  <w:defaultTabStop w:val="720"/>
  <w:characterSpacingControl w:val="doNotCompress"/>
  <w:hdrShapeDefaults>
    <o:shapedefaults v:ext="edit" spidmax="5122"/>
    <o:shapelayout v:ext="edit">
      <o:idmap v:ext="edit" data="3,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F33"/>
    <w:rsid w:val="00017CA0"/>
    <w:rsid w:val="000517CD"/>
    <w:rsid w:val="00093F7E"/>
    <w:rsid w:val="00097B97"/>
    <w:rsid w:val="000A395C"/>
    <w:rsid w:val="00100769"/>
    <w:rsid w:val="00110040"/>
    <w:rsid w:val="00135C77"/>
    <w:rsid w:val="00144638"/>
    <w:rsid w:val="0015481D"/>
    <w:rsid w:val="00160C09"/>
    <w:rsid w:val="00167236"/>
    <w:rsid w:val="001C2A7F"/>
    <w:rsid w:val="001C2F45"/>
    <w:rsid w:val="00210D8D"/>
    <w:rsid w:val="00273123"/>
    <w:rsid w:val="002875ED"/>
    <w:rsid w:val="002A237B"/>
    <w:rsid w:val="002C1068"/>
    <w:rsid w:val="00302118"/>
    <w:rsid w:val="0032263D"/>
    <w:rsid w:val="00330300"/>
    <w:rsid w:val="00330467"/>
    <w:rsid w:val="003400F1"/>
    <w:rsid w:val="00354047"/>
    <w:rsid w:val="00384088"/>
    <w:rsid w:val="00416AA0"/>
    <w:rsid w:val="00440F2F"/>
    <w:rsid w:val="004A1134"/>
    <w:rsid w:val="0056264E"/>
    <w:rsid w:val="005A1D5F"/>
    <w:rsid w:val="005B0D14"/>
    <w:rsid w:val="005B7844"/>
    <w:rsid w:val="005C161B"/>
    <w:rsid w:val="005C21C6"/>
    <w:rsid w:val="005D3894"/>
    <w:rsid w:val="006057E2"/>
    <w:rsid w:val="006422C8"/>
    <w:rsid w:val="00653549"/>
    <w:rsid w:val="00660F39"/>
    <w:rsid w:val="00665947"/>
    <w:rsid w:val="006A457E"/>
    <w:rsid w:val="006F163E"/>
    <w:rsid w:val="008039C7"/>
    <w:rsid w:val="00873D7B"/>
    <w:rsid w:val="00880119"/>
    <w:rsid w:val="00890E90"/>
    <w:rsid w:val="008A3F33"/>
    <w:rsid w:val="008C1776"/>
    <w:rsid w:val="00902BC5"/>
    <w:rsid w:val="0091059B"/>
    <w:rsid w:val="0091586A"/>
    <w:rsid w:val="00930117"/>
    <w:rsid w:val="00971503"/>
    <w:rsid w:val="009F1959"/>
    <w:rsid w:val="00A3392A"/>
    <w:rsid w:val="00A36CF5"/>
    <w:rsid w:val="00AA3EA8"/>
    <w:rsid w:val="00AD1B4C"/>
    <w:rsid w:val="00AD3173"/>
    <w:rsid w:val="00B23E4E"/>
    <w:rsid w:val="00B3772F"/>
    <w:rsid w:val="00B73992"/>
    <w:rsid w:val="00B7564E"/>
    <w:rsid w:val="00B85A91"/>
    <w:rsid w:val="00BA3D52"/>
    <w:rsid w:val="00BF3D1B"/>
    <w:rsid w:val="00BF7C01"/>
    <w:rsid w:val="00C157A8"/>
    <w:rsid w:val="00C15EAD"/>
    <w:rsid w:val="00C43089"/>
    <w:rsid w:val="00C61102"/>
    <w:rsid w:val="00C869AF"/>
    <w:rsid w:val="00CA19CD"/>
    <w:rsid w:val="00CF7F10"/>
    <w:rsid w:val="00D00D33"/>
    <w:rsid w:val="00D4050D"/>
    <w:rsid w:val="00D46909"/>
    <w:rsid w:val="00D50FEE"/>
    <w:rsid w:val="00D600E3"/>
    <w:rsid w:val="00DB39CE"/>
    <w:rsid w:val="00DC4699"/>
    <w:rsid w:val="00DE434F"/>
    <w:rsid w:val="00DE475F"/>
    <w:rsid w:val="00E0009A"/>
    <w:rsid w:val="00E00F95"/>
    <w:rsid w:val="00E057DF"/>
    <w:rsid w:val="00E209F2"/>
    <w:rsid w:val="00E449C7"/>
    <w:rsid w:val="00E551B7"/>
    <w:rsid w:val="00EB66B1"/>
    <w:rsid w:val="00ED7FDD"/>
    <w:rsid w:val="00F104CF"/>
    <w:rsid w:val="00F32E5C"/>
    <w:rsid w:val="00F32F66"/>
    <w:rsid w:val="00F367F1"/>
    <w:rsid w:val="00F36EA5"/>
    <w:rsid w:val="00F40C71"/>
    <w:rsid w:val="00F419B2"/>
    <w:rsid w:val="00F953C3"/>
    <w:rsid w:val="00FA64EB"/>
    <w:rsid w:val="00FB00C0"/>
    <w:rsid w:val="00FD2C27"/>
    <w:rsid w:val="10C89034"/>
    <w:rsid w:val="24D26D63"/>
    <w:rsid w:val="26E7B38C"/>
    <w:rsid w:val="29A543CF"/>
    <w:rsid w:val="2D212DDA"/>
    <w:rsid w:val="308F40A7"/>
    <w:rsid w:val="36D32B01"/>
    <w:rsid w:val="44B853C0"/>
    <w:rsid w:val="59581C79"/>
    <w:rsid w:val="68F2A88F"/>
    <w:rsid w:val="6AF59E26"/>
    <w:rsid w:val="71AEA1D7"/>
    <w:rsid w:val="7203D19D"/>
    <w:rsid w:val="74F841D8"/>
    <w:rsid w:val="77B74FBC"/>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15:docId w15:val="{A48A32C7-08CC-422C-ACAC-FC43521E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unhideWhenUsed="1" w:qFormat="1"/>
    <w:lsdException w:name="caption" w:uiPriority="35" w:unhideWhenUsed="1" w:qFormat="1"/>
    <w:lsdException w:name="table of figures" w:unhideWhenUsed="1" w:qFormat="1"/>
    <w:lsdException w:name="envelope address" w:semiHidden="1" w:unhideWhenUsed="1"/>
    <w:lsdException w:name="envelope return" w:unhideWhenUsed="1" w:qFormat="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unhideWhenUsed="1" w:qFormat="1"/>
    <w:lsdException w:name="table of authorities" w:semiHidden="1" w:unhideWhenUsed="1"/>
    <w:lsdException w:name="macro" w:semiHidden="1" w:unhideWhenUsed="1"/>
    <w:lsdException w:name="toa heading" w:unhideWhenUsed="1" w:qFormat="1"/>
    <w:lsdException w:name="List" w:semiHidden="1" w:unhideWhenUsed="1"/>
    <w:lsdException w:name="List Bullet"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unhideWhenUsed="1" w:qFormat="1"/>
    <w:lsdException w:name="Block Text"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0" w:line="276" w:lineRule="auto"/>
    </w:pPr>
    <w:rPr>
      <w:sz w:val="24"/>
      <w:szCs w:val="24"/>
      <w:lang w:eastAsia="en-US"/>
    </w:rPr>
  </w:style>
  <w:style w:type="paragraph" w:styleId="Heading1">
    <w:name w:val="heading 1"/>
    <w:basedOn w:val="Normal"/>
    <w:next w:val="Normal"/>
    <w:link w:val="Heading1Char"/>
    <w:uiPriority w:val="9"/>
    <w:qFormat/>
    <w:pPr>
      <w:keepNext/>
      <w:keepLines/>
      <w:outlineLvl w:val="0"/>
    </w:pPr>
    <w:rPr>
      <w:rFonts w:eastAsiaTheme="majorEastAsia"/>
      <w:b/>
      <w:bCs/>
      <w:sz w:val="36"/>
      <w:szCs w:val="28"/>
    </w:rPr>
  </w:style>
  <w:style w:type="paragraph" w:styleId="Heading2">
    <w:name w:val="heading 2"/>
    <w:basedOn w:val="Normal"/>
    <w:next w:val="Normal"/>
    <w:link w:val="Heading2Char"/>
    <w:uiPriority w:val="9"/>
    <w:unhideWhenUsed/>
    <w:qFormat/>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uiPriority w:val="9"/>
    <w:unhideWhenUsed/>
    <w:qFormat/>
    <w:pPr>
      <w:keepNext/>
      <w:keepLines/>
      <w:spacing w:before="240" w:after="120"/>
      <w:outlineLvl w:val="2"/>
    </w:pPr>
    <w:rPr>
      <w:rFonts w:eastAsiaTheme="majorEastAsia"/>
      <w:b/>
      <w:bCs/>
    </w:rPr>
  </w:style>
  <w:style w:type="paragraph" w:styleId="Heading4">
    <w:name w:val="heading 4"/>
    <w:basedOn w:val="Normal"/>
    <w:next w:val="Normal"/>
    <w:link w:val="Heading4Char"/>
    <w:uiPriority w:val="9"/>
    <w:unhideWhenUsed/>
    <w:qFormat/>
    <w:pPr>
      <w:keepNext/>
      <w:keepLines/>
      <w:spacing w:before="240" w:after="120"/>
      <w:outlineLvl w:val="3"/>
    </w:pPr>
    <w:rPr>
      <w:rFonts w:eastAsiaTheme="majorEastAsia"/>
      <w:b/>
      <w:bCs/>
      <w:iCs/>
    </w:rPr>
  </w:style>
  <w:style w:type="paragraph" w:styleId="Heading5">
    <w:name w:val="heading 5"/>
    <w:basedOn w:val="Normal"/>
    <w:next w:val="Normal"/>
    <w:link w:val="Heading5Char"/>
    <w:uiPriority w:val="9"/>
    <w:unhideWhenUsed/>
    <w:qFormat/>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qFormat/>
    <w:rPr>
      <w:b/>
      <w:bCs/>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odyTextFirstIndent">
    <w:name w:val="Body Text First Indent"/>
    <w:basedOn w:val="BodyText"/>
    <w:link w:val="BodyTextFirstIndentChar"/>
    <w:uiPriority w:val="99"/>
    <w:unhideWhenUsed/>
    <w:qFormat/>
    <w:pPr>
      <w:spacing w:after="320"/>
      <w:ind w:firstLine="360"/>
    </w:pPr>
  </w:style>
  <w:style w:type="paragraph" w:styleId="BodyText">
    <w:name w:val="Body Text"/>
    <w:basedOn w:val="Normal"/>
    <w:link w:val="BodyTextChar"/>
    <w:uiPriority w:val="99"/>
    <w:unhideWhenUsed/>
    <w:qFormat/>
    <w:pPr>
      <w:spacing w:after="120"/>
    </w:pPr>
  </w:style>
  <w:style w:type="paragraph" w:styleId="ListNumber">
    <w:name w:val="List Number"/>
    <w:basedOn w:val="Normal"/>
    <w:uiPriority w:val="99"/>
    <w:unhideWhenUsed/>
    <w:qFormat/>
    <w:pPr>
      <w:numPr>
        <w:numId w:val="1"/>
      </w:numPr>
      <w:contextualSpacing/>
    </w:pPr>
  </w:style>
  <w:style w:type="paragraph" w:styleId="Caption">
    <w:name w:val="caption"/>
    <w:basedOn w:val="Normal"/>
    <w:next w:val="Normal"/>
    <w:uiPriority w:val="35"/>
    <w:unhideWhenUsed/>
    <w:qFormat/>
    <w:pPr>
      <w:spacing w:line="240" w:lineRule="auto"/>
    </w:pPr>
    <w:rPr>
      <w:b/>
      <w:bCs/>
      <w:szCs w:val="18"/>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uiPriority w:val="99"/>
    <w:unhideWhenUsed/>
    <w:qFormat/>
    <w:pPr>
      <w:spacing w:before="0" w:line="240" w:lineRule="auto"/>
    </w:pPr>
    <w:rPr>
      <w:rFonts w:cs="Tahoma"/>
      <w:szCs w:val="16"/>
    </w:rPr>
  </w:style>
  <w:style w:type="paragraph" w:styleId="TOAHeading">
    <w:name w:val="toa heading"/>
    <w:basedOn w:val="Normal"/>
    <w:next w:val="Normal"/>
    <w:uiPriority w:val="99"/>
    <w:unhideWhenUsed/>
    <w:qFormat/>
    <w:rPr>
      <w:rFonts w:eastAsiaTheme="majorEastAsia" w:cstheme="majorBidi"/>
      <w:b/>
      <w:bCs/>
      <w:sz w:val="28"/>
    </w:rPr>
  </w:style>
  <w:style w:type="paragraph" w:styleId="BodyText3">
    <w:name w:val="Body Text 3"/>
    <w:basedOn w:val="Normal"/>
    <w:link w:val="BodyText3Char"/>
    <w:uiPriority w:val="99"/>
    <w:unhideWhenUsed/>
    <w:qFormat/>
    <w:pPr>
      <w:spacing w:after="120"/>
    </w:pPr>
    <w:rPr>
      <w:sz w:val="20"/>
      <w:szCs w:val="16"/>
    </w:rPr>
  </w:style>
  <w:style w:type="paragraph" w:styleId="BlockText">
    <w:name w:val="Block Text"/>
    <w:basedOn w:val="Normal"/>
    <w:uiPriority w:val="99"/>
    <w:unhideWhenUsed/>
    <w:qFormat/>
    <w:pPr>
      <w:pBdr>
        <w:top w:val="single" w:sz="2" w:space="10" w:color="auto"/>
        <w:left w:val="single" w:sz="2" w:space="10" w:color="auto"/>
        <w:bottom w:val="single" w:sz="2" w:space="10" w:color="auto"/>
        <w:right w:val="single" w:sz="2" w:space="10" w:color="auto"/>
      </w:pBdr>
      <w:ind w:left="1152" w:right="1152"/>
    </w:pPr>
    <w:rPr>
      <w:rFonts w:cstheme="minorBidi"/>
      <w:i/>
      <w:iCs/>
    </w:rPr>
  </w:style>
  <w:style w:type="paragraph" w:styleId="PlainText">
    <w:name w:val="Plain Text"/>
    <w:basedOn w:val="Normal"/>
    <w:link w:val="PlainTextChar"/>
    <w:uiPriority w:val="99"/>
    <w:unhideWhenUsed/>
    <w:qFormat/>
    <w:pPr>
      <w:spacing w:before="0" w:line="240" w:lineRule="auto"/>
    </w:pPr>
    <w:rPr>
      <w:rFonts w:ascii="Consolas" w:hAnsi="Consolas"/>
      <w:szCs w:val="21"/>
    </w:rPr>
  </w:style>
  <w:style w:type="paragraph" w:styleId="EndnoteText">
    <w:name w:val="endnote text"/>
    <w:basedOn w:val="Normal"/>
    <w:link w:val="EndnoteTextChar"/>
    <w:uiPriority w:val="99"/>
    <w:unhideWhenUsed/>
    <w:qFormat/>
    <w:pPr>
      <w:spacing w:before="0" w:line="240" w:lineRule="auto"/>
    </w:pPr>
    <w:rPr>
      <w:szCs w:val="20"/>
    </w:rPr>
  </w:style>
  <w:style w:type="paragraph" w:styleId="BalloonText">
    <w:name w:val="Balloon Text"/>
    <w:basedOn w:val="Normal"/>
    <w:link w:val="BalloonTextChar"/>
    <w:uiPriority w:val="99"/>
    <w:unhideWhenUsed/>
    <w:qFormat/>
    <w:pPr>
      <w:spacing w:before="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before="0" w:line="240" w:lineRule="auto"/>
    </w:pPr>
  </w:style>
  <w:style w:type="paragraph" w:styleId="EnvelopeReturn">
    <w:name w:val="envelope return"/>
    <w:basedOn w:val="Normal"/>
    <w:uiPriority w:val="99"/>
    <w:unhideWhenUsed/>
    <w:qFormat/>
    <w:pPr>
      <w:spacing w:before="0" w:line="240" w:lineRule="auto"/>
    </w:pPr>
    <w:rPr>
      <w:rFonts w:eastAsiaTheme="majorEastAsia" w:cstheme="majorBidi"/>
      <w:szCs w:val="20"/>
    </w:rPr>
  </w:style>
  <w:style w:type="paragraph" w:styleId="Header">
    <w:name w:val="header"/>
    <w:basedOn w:val="Normal"/>
    <w:link w:val="HeaderChar"/>
    <w:uiPriority w:val="99"/>
    <w:unhideWhenUsed/>
    <w:qFormat/>
    <w:pPr>
      <w:tabs>
        <w:tab w:val="center" w:pos="4513"/>
        <w:tab w:val="right" w:pos="9026"/>
      </w:tabs>
      <w:spacing w:before="0" w:line="240" w:lineRule="auto"/>
    </w:pPr>
  </w:style>
  <w:style w:type="paragraph" w:styleId="IndexHeading">
    <w:name w:val="index heading"/>
    <w:basedOn w:val="Normal"/>
    <w:next w:val="Index1"/>
    <w:uiPriority w:val="99"/>
    <w:unhideWhenUsed/>
    <w:qFormat/>
    <w:rPr>
      <w:rFonts w:eastAsiaTheme="majorEastAsia" w:cstheme="majorBidi"/>
      <w:b/>
      <w:bCs/>
    </w:rPr>
  </w:style>
  <w:style w:type="paragraph" w:styleId="Index1">
    <w:name w:val="index 1"/>
    <w:basedOn w:val="Normal"/>
    <w:next w:val="Normal"/>
    <w:uiPriority w:val="99"/>
    <w:unhideWhenUsed/>
    <w:qFormat/>
    <w:pPr>
      <w:spacing w:before="0" w:line="240" w:lineRule="auto"/>
      <w:ind w:left="240" w:hanging="240"/>
    </w:pPr>
  </w:style>
  <w:style w:type="paragraph" w:styleId="Subtitle">
    <w:name w:val="Subtitle"/>
    <w:basedOn w:val="Normal"/>
    <w:next w:val="Normal"/>
    <w:link w:val="SubtitleChar"/>
    <w:uiPriority w:val="11"/>
    <w:qFormat/>
    <w:pPr>
      <w:keepNext/>
    </w:pPr>
    <w:rPr>
      <w:rFonts w:eastAsiaTheme="majorEastAsia"/>
      <w:iCs/>
      <w:spacing w:val="15"/>
      <w:sz w:val="28"/>
    </w:rPr>
  </w:style>
  <w:style w:type="paragraph" w:styleId="BodyTextIndent3">
    <w:name w:val="Body Text Indent 3"/>
    <w:basedOn w:val="Normal"/>
    <w:link w:val="BodyTextIndent3Char"/>
    <w:uiPriority w:val="99"/>
    <w:unhideWhenUsed/>
    <w:qFormat/>
    <w:pPr>
      <w:spacing w:after="120"/>
      <w:ind w:left="283"/>
    </w:pPr>
    <w:rPr>
      <w:sz w:val="20"/>
      <w:szCs w:val="16"/>
    </w:rPr>
  </w:style>
  <w:style w:type="paragraph" w:styleId="TableofFigures">
    <w:name w:val="table of figures"/>
    <w:basedOn w:val="Normal"/>
    <w:next w:val="Normal"/>
    <w:uiPriority w:val="99"/>
    <w:unhideWhenUsed/>
    <w:qFormat/>
  </w:style>
  <w:style w:type="paragraph" w:styleId="MessageHeader">
    <w:name w:val="Message Header"/>
    <w:basedOn w:val="Normal"/>
    <w:link w:val="MessageHeaderChar"/>
    <w:uiPriority w:val="99"/>
    <w:unhideWhenUsed/>
    <w:qFormat/>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paragraph" w:styleId="NormalWeb">
    <w:name w:val="Normal (Web)"/>
    <w:basedOn w:val="Normal"/>
    <w:uiPriority w:val="99"/>
    <w:unhideWhenUsed/>
    <w:qFormat/>
    <w:rPr>
      <w:rFonts w:cs="Times New Roman"/>
    </w:rPr>
  </w:style>
  <w:style w:type="paragraph" w:styleId="Title">
    <w:name w:val="Title"/>
    <w:basedOn w:val="Normal"/>
    <w:next w:val="Normal"/>
    <w:link w:val="TitleChar"/>
    <w:uiPriority w:val="10"/>
    <w:qFormat/>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unhideWhenUsed/>
    <w:qFormat/>
    <w:rPr>
      <w:sz w:val="16"/>
      <w:szCs w:val="16"/>
    </w:rPr>
  </w:style>
  <w:style w:type="paragraph" w:customStyle="1" w:styleId="Subheading">
    <w:name w:val="Subheading"/>
    <w:basedOn w:val="Normal"/>
    <w:next w:val="Normal"/>
    <w:link w:val="SubheadingChar"/>
    <w:qFormat/>
    <w:pPr>
      <w:keepNext/>
    </w:pPr>
    <w:rPr>
      <w:b/>
    </w:rPr>
  </w:style>
  <w:style w:type="character" w:customStyle="1" w:styleId="SubheadingChar">
    <w:name w:val="Subheading Char"/>
    <w:basedOn w:val="DefaultParagraphFont"/>
    <w:link w:val="Subheading"/>
    <w:qFormat/>
    <w:rPr>
      <w:rFonts w:ascii="Arial" w:hAnsi="Arial" w:cs="Arial"/>
      <w:b/>
      <w:sz w:val="28"/>
    </w:rPr>
  </w:style>
  <w:style w:type="character" w:customStyle="1" w:styleId="TitleChar">
    <w:name w:val="Title Char"/>
    <w:basedOn w:val="DefaultParagraphFont"/>
    <w:link w:val="Title"/>
    <w:uiPriority w:val="10"/>
    <w:qFormat/>
    <w:rPr>
      <w:rFonts w:eastAsiaTheme="majorEastAsia"/>
      <w:b/>
      <w:spacing w:val="5"/>
      <w:sz w:val="36"/>
      <w:szCs w:val="52"/>
    </w:rPr>
  </w:style>
  <w:style w:type="character" w:customStyle="1" w:styleId="SubtitleChar">
    <w:name w:val="Subtitle Char"/>
    <w:basedOn w:val="DefaultParagraphFont"/>
    <w:link w:val="Subtitle"/>
    <w:uiPriority w:val="11"/>
    <w:qFormat/>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qFormat/>
    <w:rPr>
      <w:rFonts w:ascii="Arial" w:eastAsiaTheme="majorEastAsia" w:hAnsi="Arial" w:cs="Arial"/>
      <w:b/>
      <w:bCs/>
      <w:sz w:val="36"/>
      <w:szCs w:val="28"/>
    </w:rPr>
  </w:style>
  <w:style w:type="character" w:customStyle="1" w:styleId="Heading2Char">
    <w:name w:val="Heading 2 Char"/>
    <w:basedOn w:val="DefaultParagraphFont"/>
    <w:link w:val="Heading2"/>
    <w:uiPriority w:val="9"/>
    <w:qFormat/>
    <w:rPr>
      <w:rFonts w:ascii="Arial" w:eastAsiaTheme="majorEastAsia" w:hAnsi="Arial" w:cs="Arial"/>
      <w:b/>
      <w:bCs/>
      <w:sz w:val="28"/>
      <w:szCs w:val="26"/>
    </w:rPr>
  </w:style>
  <w:style w:type="character" w:customStyle="1" w:styleId="Heading3Char">
    <w:name w:val="Heading 3 Char"/>
    <w:basedOn w:val="DefaultParagraphFont"/>
    <w:link w:val="Heading3"/>
    <w:uiPriority w:val="9"/>
    <w:qFormat/>
    <w:rPr>
      <w:rFonts w:ascii="Arial" w:eastAsiaTheme="majorEastAsia" w:hAnsi="Arial" w:cs="Arial"/>
      <w:b/>
      <w:bCs/>
      <w:sz w:val="24"/>
    </w:rPr>
  </w:style>
  <w:style w:type="character" w:customStyle="1" w:styleId="Heading4Char">
    <w:name w:val="Heading 4 Char"/>
    <w:basedOn w:val="DefaultParagraphFont"/>
    <w:link w:val="Heading4"/>
    <w:uiPriority w:val="9"/>
    <w:qFormat/>
    <w:rPr>
      <w:rFonts w:ascii="Arial" w:eastAsiaTheme="majorEastAsia" w:hAnsi="Arial" w:cs="Arial"/>
      <w:b/>
      <w:bCs/>
      <w:iCs/>
      <w:sz w:val="24"/>
    </w:rPr>
  </w:style>
  <w:style w:type="character" w:customStyle="1" w:styleId="Heading5Char">
    <w:name w:val="Heading 5 Char"/>
    <w:basedOn w:val="DefaultParagraphFont"/>
    <w:link w:val="Heading5"/>
    <w:uiPriority w:val="9"/>
    <w:qFormat/>
    <w:rPr>
      <w:rFonts w:ascii="Arial" w:eastAsiaTheme="majorEastAsia" w:hAnsi="Arial" w:cs="Arial"/>
      <w:b/>
      <w:sz w:val="24"/>
    </w:rPr>
  </w:style>
  <w:style w:type="character" w:customStyle="1" w:styleId="Heading6Char">
    <w:name w:val="Heading 6 Char"/>
    <w:basedOn w:val="DefaultParagraphFont"/>
    <w:link w:val="Heading6"/>
    <w:uiPriority w:val="9"/>
    <w:qFormat/>
    <w:rPr>
      <w:rFonts w:ascii="Arial" w:eastAsiaTheme="majorEastAsia" w:hAnsi="Arial" w:cs="Arial"/>
      <w:b/>
      <w:iCs/>
      <w:sz w:val="24"/>
    </w:rPr>
  </w:style>
  <w:style w:type="paragraph" w:customStyle="1" w:styleId="Quote1">
    <w:name w:val="Quote1"/>
    <w:basedOn w:val="Normal"/>
    <w:next w:val="Normal"/>
    <w:link w:val="QuoteChar1"/>
    <w:uiPriority w:val="29"/>
    <w:qFormat/>
    <w:pPr>
      <w:ind w:left="794" w:right="794"/>
    </w:pPr>
    <w:rPr>
      <w:i/>
      <w:iCs/>
    </w:rPr>
  </w:style>
  <w:style w:type="character" w:customStyle="1" w:styleId="QuoteChar">
    <w:name w:val="Quote Char"/>
    <w:basedOn w:val="DefaultParagraphFont"/>
    <w:uiPriority w:val="29"/>
    <w:qFormat/>
    <w:rPr>
      <w:rFonts w:ascii="Arial" w:hAnsi="Arial" w:cs="Arial"/>
      <w:i/>
      <w:iCs/>
      <w:color w:val="000000" w:themeColor="text1"/>
      <w:sz w:val="28"/>
    </w:rPr>
  </w:style>
  <w:style w:type="character" w:customStyle="1" w:styleId="QuoteChar1">
    <w:name w:val="Quote Char1"/>
    <w:basedOn w:val="DefaultParagraphFont"/>
    <w:link w:val="Quote1"/>
    <w:uiPriority w:val="29"/>
    <w:qFormat/>
    <w:rPr>
      <w:i/>
      <w:iCs/>
    </w:rPr>
  </w:style>
  <w:style w:type="character" w:customStyle="1" w:styleId="IntenseEmphasis1">
    <w:name w:val="Intense Emphasis1"/>
    <w:basedOn w:val="DefaultParagraphFont"/>
    <w:uiPriority w:val="21"/>
    <w:qFormat/>
    <w:rPr>
      <w:b/>
      <w:bCs/>
      <w:i/>
      <w:iCs/>
      <w:color w:val="auto"/>
    </w:rPr>
  </w:style>
  <w:style w:type="paragraph" w:customStyle="1" w:styleId="IntenseQuote1">
    <w:name w:val="Intense Quote1"/>
    <w:basedOn w:val="Normal"/>
    <w:next w:val="Normal"/>
    <w:link w:val="IntenseQuoteChar"/>
    <w:uiPriority w:val="30"/>
    <w:qFormat/>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1"/>
    <w:uiPriority w:val="30"/>
    <w:qFormat/>
    <w:rPr>
      <w:rFonts w:ascii="Arial" w:hAnsi="Arial" w:cs="Arial"/>
      <w:b/>
      <w:bCs/>
      <w:i/>
      <w:iCs/>
      <w:sz w:val="24"/>
    </w:rPr>
  </w:style>
  <w:style w:type="character" w:customStyle="1" w:styleId="SubtleReference1">
    <w:name w:val="Subtle Reference1"/>
    <w:basedOn w:val="DefaultParagraphFont"/>
    <w:uiPriority w:val="31"/>
    <w:qFormat/>
    <w:rPr>
      <w:smallCaps/>
      <w:color w:val="auto"/>
      <w:u w:val="single"/>
    </w:rPr>
  </w:style>
  <w:style w:type="character" w:customStyle="1" w:styleId="Heading7Char">
    <w:name w:val="Heading 7 Char"/>
    <w:basedOn w:val="DefaultParagraphFont"/>
    <w:link w:val="Heading7"/>
    <w:uiPriority w:val="9"/>
    <w:qFormat/>
    <w:rPr>
      <w:rFonts w:ascii="Arial" w:eastAsiaTheme="majorEastAsia" w:hAnsi="Arial" w:cstheme="majorBidi"/>
      <w:b/>
      <w:i/>
      <w:iCs/>
      <w:sz w:val="24"/>
    </w:rPr>
  </w:style>
  <w:style w:type="character" w:customStyle="1" w:styleId="Heading8Char">
    <w:name w:val="Heading 8 Char"/>
    <w:basedOn w:val="DefaultParagraphFont"/>
    <w:link w:val="Heading8"/>
    <w:uiPriority w:val="9"/>
    <w:qFormat/>
    <w:rPr>
      <w:rFonts w:ascii="Arial" w:eastAsiaTheme="majorEastAsia" w:hAnsi="Arial" w:cstheme="majorBidi"/>
      <w:sz w:val="24"/>
      <w:szCs w:val="20"/>
    </w:rPr>
  </w:style>
  <w:style w:type="character" w:customStyle="1" w:styleId="Heading9Char">
    <w:name w:val="Heading 9 Char"/>
    <w:basedOn w:val="DefaultParagraphFont"/>
    <w:link w:val="Heading9"/>
    <w:uiPriority w:val="9"/>
    <w:qFormat/>
    <w:rPr>
      <w:rFonts w:ascii="Arial" w:eastAsiaTheme="majorEastAsia" w:hAnsi="Arial" w:cstheme="majorBidi"/>
      <w:i/>
      <w:iCs/>
      <w:sz w:val="24"/>
      <w:szCs w:val="20"/>
    </w:rPr>
  </w:style>
  <w:style w:type="character" w:customStyle="1" w:styleId="IntenseReference1">
    <w:name w:val="Intense Reference1"/>
    <w:basedOn w:val="DefaultParagraphFont"/>
    <w:uiPriority w:val="32"/>
    <w:qFormat/>
    <w:rPr>
      <w:b/>
      <w:bCs/>
      <w:smallCaps/>
      <w:color w:val="auto"/>
      <w:spacing w:val="5"/>
      <w:u w:val="single"/>
    </w:rPr>
  </w:style>
  <w:style w:type="paragraph" w:customStyle="1" w:styleId="TOCHeading1">
    <w:name w:val="TOC Heading1"/>
    <w:basedOn w:val="Heading1"/>
    <w:next w:val="Normal"/>
    <w:uiPriority w:val="39"/>
    <w:unhideWhenUsed/>
    <w:qFormat/>
    <w:pPr>
      <w:spacing w:before="480"/>
      <w:outlineLvl w:val="9"/>
    </w:pPr>
    <w:rPr>
      <w:rFonts w:cstheme="majorBidi"/>
      <w:sz w:val="28"/>
    </w:rPr>
  </w:style>
  <w:style w:type="character" w:customStyle="1" w:styleId="PlaceholderText1">
    <w:name w:val="Placeholder Text1"/>
    <w:basedOn w:val="DefaultParagraphFont"/>
    <w:uiPriority w:val="99"/>
    <w:semiHidden/>
    <w:qFormat/>
    <w:rPr>
      <w:color w:val="auto"/>
    </w:rPr>
  </w:style>
  <w:style w:type="character" w:customStyle="1" w:styleId="PlainTextChar">
    <w:name w:val="Plain Text Char"/>
    <w:basedOn w:val="DefaultParagraphFont"/>
    <w:link w:val="PlainText"/>
    <w:uiPriority w:val="99"/>
    <w:semiHidden/>
    <w:rPr>
      <w:rFonts w:ascii="Consolas" w:hAnsi="Consolas"/>
      <w:szCs w:val="21"/>
    </w:rPr>
  </w:style>
  <w:style w:type="character" w:customStyle="1" w:styleId="BodyText3Char">
    <w:name w:val="Body Text 3 Char"/>
    <w:basedOn w:val="DefaultParagraphFont"/>
    <w:link w:val="BodyText3"/>
    <w:uiPriority w:val="99"/>
    <w:semiHidden/>
    <w:qFormat/>
    <w:rPr>
      <w:sz w:val="20"/>
      <w:szCs w:val="16"/>
    </w:rPr>
  </w:style>
  <w:style w:type="character" w:customStyle="1" w:styleId="BodyTextChar">
    <w:name w:val="Body Text Char"/>
    <w:basedOn w:val="DefaultParagraphFont"/>
    <w:link w:val="BodyText"/>
    <w:uiPriority w:val="99"/>
    <w:semiHidden/>
    <w:qFormat/>
  </w:style>
  <w:style w:type="character" w:customStyle="1" w:styleId="BodyTextFirstIndentChar">
    <w:name w:val="Body Text First Indent Char"/>
    <w:basedOn w:val="BodyTextChar"/>
    <w:link w:val="BodyTextFirstIndent"/>
    <w:uiPriority w:val="99"/>
    <w:qFormat/>
  </w:style>
  <w:style w:type="character" w:customStyle="1" w:styleId="BodyTextIndent3Char">
    <w:name w:val="Body Text Indent 3 Char"/>
    <w:basedOn w:val="DefaultParagraphFont"/>
    <w:link w:val="BodyTextIndent3"/>
    <w:uiPriority w:val="99"/>
    <w:qFormat/>
    <w:rPr>
      <w:sz w:val="20"/>
      <w:szCs w:val="16"/>
    </w:rPr>
  </w:style>
  <w:style w:type="character" w:customStyle="1" w:styleId="DocumentMapChar">
    <w:name w:val="Document Map Char"/>
    <w:basedOn w:val="DefaultParagraphFont"/>
    <w:link w:val="DocumentMap"/>
    <w:uiPriority w:val="99"/>
    <w:semiHidden/>
    <w:qFormat/>
    <w:rPr>
      <w:rFonts w:cs="Tahoma"/>
      <w:szCs w:val="16"/>
    </w:rPr>
  </w:style>
  <w:style w:type="character" w:customStyle="1" w:styleId="EndnoteTextChar">
    <w:name w:val="Endnote Text Char"/>
    <w:basedOn w:val="DefaultParagraphFont"/>
    <w:link w:val="EndnoteText"/>
    <w:uiPriority w:val="99"/>
    <w:qFormat/>
    <w:rPr>
      <w:szCs w:val="20"/>
    </w:rPr>
  </w:style>
  <w:style w:type="character" w:customStyle="1" w:styleId="MessageHeaderChar">
    <w:name w:val="Message Header Char"/>
    <w:basedOn w:val="DefaultParagraphFont"/>
    <w:link w:val="MessageHeader"/>
    <w:uiPriority w:val="99"/>
    <w:semiHidden/>
    <w:rPr>
      <w:rFonts w:eastAsiaTheme="majorEastAsia" w:cstheme="majorBidi"/>
      <w:shd w:val="pct20" w:color="auto" w:fill="auto"/>
    </w:rPr>
  </w:style>
  <w:style w:type="paragraph" w:customStyle="1" w:styleId="NoSpacing1">
    <w:name w:val="No Spacing1"/>
    <w:uiPriority w:val="1"/>
    <w:qFormat/>
    <w:pPr>
      <w:spacing w:after="0" w:line="240" w:lineRule="auto"/>
    </w:pPr>
    <w:rPr>
      <w:sz w:val="24"/>
      <w:szCs w:val="24"/>
      <w:lang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815</Words>
  <Characters>4652</Characters>
  <Application>Microsoft Office Word</Application>
  <DocSecurity>0</DocSecurity>
  <Lines>38</Lines>
  <Paragraphs>10</Paragraphs>
  <ScaleCrop>false</ScaleCrop>
  <Company>University of Leeds</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Cox</dc:creator>
  <cp:lastModifiedBy>Rachel Cox</cp:lastModifiedBy>
  <cp:revision>21</cp:revision>
  <dcterms:created xsi:type="dcterms:W3CDTF">2017-05-11T12:54:00Z</dcterms:created>
  <dcterms:modified xsi:type="dcterms:W3CDTF">2017-06-05T15:26:00Z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